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940"/>
      </w:tblGrid>
      <w:tr w:rsidR="004741A8" w:rsidTr="00822509">
        <w:trPr>
          <w:trHeight w:val="2117"/>
        </w:trPr>
        <w:tc>
          <w:tcPr>
            <w:tcW w:w="3960" w:type="dxa"/>
          </w:tcPr>
          <w:p w:rsidR="004741A8" w:rsidRPr="00433815" w:rsidRDefault="004741A8" w:rsidP="00822509">
            <w:pPr>
              <w:jc w:val="center"/>
            </w:pPr>
            <w:r w:rsidRPr="00433815">
              <w:t>HỘI LHPN TỈNH ĐỒNG NAI</w:t>
            </w:r>
          </w:p>
          <w:p w:rsidR="004741A8" w:rsidRDefault="004741A8" w:rsidP="00822509">
            <w:pPr>
              <w:jc w:val="center"/>
              <w:rPr>
                <w:b/>
              </w:rPr>
            </w:pPr>
            <w:r>
              <w:rPr>
                <w:b/>
                <w:noProof/>
              </w:rPr>
              <mc:AlternateContent>
                <mc:Choice Requires="wps">
                  <w:drawing>
                    <wp:anchor distT="0" distB="0" distL="114300" distR="114300" simplePos="0" relativeHeight="251659264" behindDoc="0" locked="0" layoutInCell="1" allowOverlap="1" wp14:anchorId="6BEA8766" wp14:editId="1F594220">
                      <wp:simplePos x="0" y="0"/>
                      <wp:positionH relativeFrom="column">
                        <wp:posOffset>274320</wp:posOffset>
                      </wp:positionH>
                      <wp:positionV relativeFrom="paragraph">
                        <wp:posOffset>306070</wp:posOffset>
                      </wp:positionV>
                      <wp:extent cx="1828800" cy="0"/>
                      <wp:effectExtent l="5080"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E7E2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4.1pt" to="165.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"/>
                  </w:pict>
                </mc:Fallback>
              </mc:AlternateContent>
            </w:r>
            <w:r w:rsidRPr="00F373CD">
              <w:rPr>
                <w:b/>
              </w:rPr>
              <w:t xml:space="preserve">BAN THƯỜNG </w:t>
            </w:r>
            <w:r>
              <w:rPr>
                <w:b/>
              </w:rPr>
              <w:t>VỤ</w:t>
            </w:r>
          </w:p>
          <w:p w:rsidR="004741A8" w:rsidRPr="00A51D05" w:rsidRDefault="004741A8" w:rsidP="00822509">
            <w:pPr>
              <w:spacing w:before="120" w:after="120"/>
              <w:jc w:val="center"/>
              <w:rPr>
                <w:b/>
                <w:sz w:val="4"/>
              </w:rPr>
            </w:pPr>
          </w:p>
          <w:p w:rsidR="004741A8" w:rsidRDefault="004741A8" w:rsidP="00822509">
            <w:pPr>
              <w:jc w:val="center"/>
            </w:pPr>
            <w:r>
              <w:t>Số:</w:t>
            </w:r>
            <w:r w:rsidR="00073E8B">
              <w:t xml:space="preserve"> 1133</w:t>
            </w:r>
            <w:r>
              <w:t xml:space="preserve"> /XDPTTCH</w:t>
            </w:r>
          </w:p>
          <w:p w:rsidR="004741A8" w:rsidRDefault="004741A8" w:rsidP="004741A8">
            <w:pPr>
              <w:ind w:left="-420" w:firstLine="420"/>
              <w:jc w:val="center"/>
              <w:rPr>
                <w:sz w:val="24"/>
                <w:szCs w:val="24"/>
              </w:rPr>
            </w:pPr>
            <w:r w:rsidRPr="00AF08F3">
              <w:rPr>
                <w:sz w:val="24"/>
                <w:szCs w:val="24"/>
              </w:rPr>
              <w:t>V/v</w:t>
            </w:r>
            <w:r>
              <w:rPr>
                <w:sz w:val="24"/>
                <w:szCs w:val="24"/>
              </w:rPr>
              <w:t xml:space="preserve"> hướng dẫn hoạt động dịp</w:t>
            </w:r>
          </w:p>
          <w:p w:rsidR="004741A8" w:rsidRDefault="004741A8" w:rsidP="004741A8">
            <w:pPr>
              <w:ind w:left="-420" w:firstLine="420"/>
              <w:jc w:val="center"/>
              <w:rPr>
                <w:sz w:val="24"/>
                <w:szCs w:val="24"/>
              </w:rPr>
            </w:pPr>
            <w:r>
              <w:rPr>
                <w:sz w:val="24"/>
                <w:szCs w:val="24"/>
              </w:rPr>
              <w:t>Lễ Phật đản và mùa An cư Kiết hạ 2019 (Phật lịch 2563)</w:t>
            </w:r>
          </w:p>
          <w:p w:rsidR="004741A8" w:rsidRPr="001B08B8" w:rsidRDefault="004741A8" w:rsidP="004741A8">
            <w:pPr>
              <w:ind w:left="-420" w:firstLine="420"/>
              <w:jc w:val="center"/>
              <w:rPr>
                <w:sz w:val="24"/>
                <w:szCs w:val="24"/>
              </w:rPr>
            </w:pPr>
          </w:p>
        </w:tc>
        <w:tc>
          <w:tcPr>
            <w:tcW w:w="5940" w:type="dxa"/>
          </w:tcPr>
          <w:p w:rsidR="004741A8" w:rsidRPr="007154E0" w:rsidRDefault="004741A8" w:rsidP="00822509">
            <w:pPr>
              <w:jc w:val="center"/>
              <w:rPr>
                <w:b/>
                <w:sz w:val="26"/>
                <w:szCs w:val="26"/>
              </w:rPr>
            </w:pPr>
            <w:r w:rsidRPr="007154E0">
              <w:rPr>
                <w:b/>
                <w:sz w:val="26"/>
                <w:szCs w:val="26"/>
              </w:rPr>
              <w:t xml:space="preserve">CỘNG HÒA XÃ HỘI CHỦ NGHĨA VIỆT </w:t>
            </w:r>
            <w:smartTag w:uri="urn:schemas-microsoft-com:office:smarttags" w:element="place">
              <w:smartTag w:uri="urn:schemas-microsoft-com:office:smarttags" w:element="country-region">
                <w:r w:rsidRPr="007154E0">
                  <w:rPr>
                    <w:b/>
                    <w:sz w:val="26"/>
                    <w:szCs w:val="26"/>
                  </w:rPr>
                  <w:t>NAM</w:t>
                </w:r>
              </w:smartTag>
            </w:smartTag>
          </w:p>
          <w:p w:rsidR="004741A8" w:rsidRPr="00A51D05" w:rsidRDefault="004741A8" w:rsidP="00822509">
            <w:pPr>
              <w:jc w:val="center"/>
              <w:rPr>
                <w:b/>
              </w:rPr>
            </w:pPr>
            <w:r w:rsidRPr="00A51D05">
              <w:rPr>
                <w:b/>
              </w:rPr>
              <w:t>Độc lập -Tự do - Hạnh phúc</w:t>
            </w:r>
          </w:p>
          <w:p w:rsidR="004741A8" w:rsidRDefault="004741A8" w:rsidP="00822509">
            <w:pPr>
              <w:jc w:val="center"/>
              <w:rPr>
                <w:b/>
                <w:u w:val="single"/>
              </w:rPr>
            </w:pPr>
            <w:r>
              <w:rPr>
                <w:b/>
                <w:noProof/>
                <w:u w:val="single"/>
              </w:rPr>
              <mc:AlternateContent>
                <mc:Choice Requires="wps">
                  <w:drawing>
                    <wp:anchor distT="0" distB="0" distL="114300" distR="114300" simplePos="0" relativeHeight="251660288" behindDoc="0" locked="0" layoutInCell="1" allowOverlap="1" wp14:anchorId="3E4A9905" wp14:editId="4EDD3506">
                      <wp:simplePos x="0" y="0"/>
                      <wp:positionH relativeFrom="column">
                        <wp:posOffset>756920</wp:posOffset>
                      </wp:positionH>
                      <wp:positionV relativeFrom="paragraph">
                        <wp:posOffset>62865</wp:posOffset>
                      </wp:positionV>
                      <wp:extent cx="2181225" cy="0"/>
                      <wp:effectExtent l="11430"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916D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4.95pt" to="231.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Q1HAIAADY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"/>
                  </w:pict>
                </mc:Fallback>
              </mc:AlternateContent>
            </w:r>
          </w:p>
          <w:p w:rsidR="004741A8" w:rsidRDefault="004741A8" w:rsidP="00073E8B">
            <w:pPr>
              <w:jc w:val="center"/>
            </w:pPr>
            <w:r>
              <w:rPr>
                <w:i/>
              </w:rPr>
              <w:t>Đồng Nai, ngày</w:t>
            </w:r>
            <w:r w:rsidR="00073E8B">
              <w:rPr>
                <w:i/>
              </w:rPr>
              <w:t xml:space="preserve"> 10</w:t>
            </w:r>
            <w:r w:rsidRPr="00F373CD">
              <w:rPr>
                <w:i/>
              </w:rPr>
              <w:t xml:space="preserve"> tháng</w:t>
            </w:r>
            <w:r w:rsidR="00073E8B">
              <w:rPr>
                <w:i/>
              </w:rPr>
              <w:t xml:space="preserve"> 4</w:t>
            </w:r>
            <w:r w:rsidRPr="00F373CD">
              <w:rPr>
                <w:i/>
              </w:rPr>
              <w:t xml:space="preserve"> năm 201</w:t>
            </w:r>
            <w:r>
              <w:rPr>
                <w:i/>
              </w:rPr>
              <w:t>9</w:t>
            </w:r>
          </w:p>
        </w:tc>
      </w:tr>
    </w:tbl>
    <w:p w:rsidR="004741A8" w:rsidRPr="004741A8" w:rsidRDefault="004741A8" w:rsidP="004741A8">
      <w:pPr>
        <w:ind w:left="-420" w:firstLine="420"/>
      </w:pPr>
      <w:r>
        <w:t xml:space="preserve">                              </w:t>
      </w:r>
      <w:r w:rsidRPr="000245D2">
        <w:t>Kính gửi:</w:t>
      </w:r>
      <w:r w:rsidRPr="00AF08F3">
        <w:rPr>
          <w:b/>
        </w:rPr>
        <w:t xml:space="preserve"> </w:t>
      </w:r>
      <w:r w:rsidRPr="004741A8">
        <w:t xml:space="preserve">Ban Thường vụ </w:t>
      </w:r>
      <w:r>
        <w:t>Hội LHPN các huyện/thị/thành phố</w:t>
      </w:r>
    </w:p>
    <w:p w:rsidR="004741A8" w:rsidRDefault="004741A8" w:rsidP="004741A8">
      <w:pPr>
        <w:ind w:left="-420" w:firstLine="420"/>
      </w:pPr>
    </w:p>
    <w:p w:rsidR="005F7CC4" w:rsidRDefault="004741A8" w:rsidP="00AF32F2">
      <w:pPr>
        <w:spacing w:before="120" w:after="120"/>
        <w:ind w:firstLine="567"/>
        <w:jc w:val="both"/>
      </w:pPr>
      <w:r>
        <w:t xml:space="preserve">Thực hiện Công văn số 2855 CV/ĐCT-DTTG ngày 05/4/2019 của Đoàn Chủ tịch TW </w:t>
      </w:r>
      <w:r w:rsidRPr="004741A8">
        <w:t xml:space="preserve">Hội LHPN Việt Nam v/v hướng dẫn hoạt động dịp Lễ Phật đản và mùa </w:t>
      </w:r>
      <w:proofErr w:type="gramStart"/>
      <w:r w:rsidRPr="004741A8">
        <w:t>An</w:t>
      </w:r>
      <w:proofErr w:type="gramEnd"/>
      <w:r w:rsidRPr="004741A8">
        <w:t xml:space="preserve"> cư Kiết hạ 2019 (Phật lịch 2563)</w:t>
      </w:r>
      <w:r w:rsidR="00047870">
        <w:t>.</w:t>
      </w:r>
      <w:r w:rsidR="005F7CC4">
        <w:t xml:space="preserve"> </w:t>
      </w:r>
      <w:r w:rsidR="00047870">
        <w:t>Năm 2019, Giáo hội Phật giáo Việt Nam đăng cai tổ chức Đại lễ Phật đản Liên hợp quốc (tên gọi khác Đại lễ Vesak Liên Hợp quốc)</w:t>
      </w:r>
      <w:r w:rsidR="005F7CC4">
        <w:t>; đại lễ chính thức diễn ra từ ngày 12 đến 14/5/2019 tại Trung tâm Văn hóa Phật giáo Tam Chúc (huyện Kim Bảng, tỉnh Hà Nam). Nhằm tăng cường khối đại</w:t>
      </w:r>
      <w:r w:rsidR="00AF32F2">
        <w:t xml:space="preserve"> đoàn kết toàn dân tộc, đồng th</w:t>
      </w:r>
      <w:r w:rsidR="005F7CC4">
        <w:t xml:space="preserve">ời phát huy vai trò của các Ni giới, nữ Phật tử trong dịp Đại lễ Vesak Liên Hợp quốc, Đại lễ Phật </w:t>
      </w:r>
      <w:bookmarkStart w:id="0" w:name="_GoBack"/>
      <w:bookmarkEnd w:id="0"/>
      <w:r w:rsidR="005F7CC4" w:rsidRPr="004741A8">
        <w:t>đản và mùa An cư Kiết hạ 2019 (Phật lịch 2563)</w:t>
      </w:r>
      <w:r w:rsidR="005F7CC4">
        <w:t>, góp phần quảng bá hình ảnh đất nước, văn hóa, con người Việt Nam, nâng cao vai trò của Phật giáo Việt Nam trong hội nhập quốc tế.</w:t>
      </w:r>
    </w:p>
    <w:p w:rsidR="004741A8" w:rsidRDefault="004741A8" w:rsidP="00AF32F2">
      <w:pPr>
        <w:spacing w:before="120" w:after="120"/>
        <w:ind w:firstLine="567"/>
        <w:jc w:val="both"/>
      </w:pPr>
      <w:r>
        <w:t>Ban Thường vụ Hội LHPN tỉnh đề nghị</w:t>
      </w:r>
      <w:r w:rsidR="00047870">
        <w:t xml:space="preserve"> Ban Thường vụ Hội LHPN 11 huyện/thị/thành phố</w:t>
      </w:r>
      <w:r>
        <w:t>:</w:t>
      </w:r>
    </w:p>
    <w:p w:rsidR="004741A8" w:rsidRDefault="005F7CC4" w:rsidP="00AF32F2">
      <w:pPr>
        <w:spacing w:before="120" w:after="120"/>
        <w:ind w:firstLine="720"/>
        <w:jc w:val="both"/>
      </w:pPr>
      <w:r w:rsidRPr="007319FB">
        <w:rPr>
          <w:b/>
        </w:rPr>
        <w:t>1/</w:t>
      </w:r>
      <w:r>
        <w:t xml:space="preserve"> Chủ động nắm tình hình, tâm tư, nguyện vọng của các chức sắc, chức việc, đời sống, tư tưởng của các nữ tín đồ Phật giáo trong dịp Đại lễ Phật </w:t>
      </w:r>
      <w:r w:rsidRPr="004741A8">
        <w:t>đản và mùa An cư Kiết hạ 2019 (Phật lịch 2563)</w:t>
      </w:r>
      <w:r>
        <w:t xml:space="preserve">. Qua đó kịp thời phát hiện nhu cầu, mông muốn chính đáng, những vấn đề vướng mắc, </w:t>
      </w:r>
      <w:r w:rsidR="00FA2E93">
        <w:t>phát sinh tại cơ sở để tham mưu</w:t>
      </w:r>
      <w:r>
        <w:t>, đề xuất biện pháp giải quyết phù hợp.</w:t>
      </w:r>
    </w:p>
    <w:p w:rsidR="005F7CC4" w:rsidRDefault="005F7CC4" w:rsidP="00AF32F2">
      <w:pPr>
        <w:spacing w:before="120" w:after="120"/>
        <w:ind w:firstLine="720"/>
        <w:jc w:val="both"/>
      </w:pPr>
      <w:r>
        <w:t xml:space="preserve">- Phối hợp với các ngành chức năng của địa phương </w:t>
      </w:r>
      <w:r w:rsidR="00A92D02">
        <w:t>nắm bắt thông tin các cá nhân, tổ chức lợi dụng danh nghĩa Phật giáo tổ chức các hoạt động trái với quy định của pháp luật và Hiến chương</w:t>
      </w:r>
      <w:r w:rsidR="00A16916">
        <w:t xml:space="preserve"> của Giáo hội Phật giáo Việt Nam, cảnh giác với những nhóm đạo lạ, hoạt động biến tướng, những luận điệu tuyên truyền, chống phá, gây chia rẽ khối đại đoàn kết toàn dân tộc, đoàn kết tôn giáo; kịp thời báo cáo, kiến nghị đến cơ quan chức năng xem xét, ngăn chặn, giải quyết theo đúng quy định pháp luật hiện hành.</w:t>
      </w:r>
    </w:p>
    <w:p w:rsidR="005F7CC4" w:rsidRDefault="005F7CC4" w:rsidP="00AF32F2">
      <w:pPr>
        <w:spacing w:before="120" w:after="120"/>
        <w:ind w:firstLine="720"/>
        <w:jc w:val="both"/>
      </w:pPr>
      <w:r w:rsidRPr="007319FB">
        <w:rPr>
          <w:b/>
        </w:rPr>
        <w:t>2/</w:t>
      </w:r>
      <w:r>
        <w:t xml:space="preserve"> </w:t>
      </w:r>
      <w:r w:rsidR="00A16916">
        <w:t xml:space="preserve">Tuyên truyền, vận động </w:t>
      </w:r>
      <w:r w:rsidR="00BE36CC">
        <w:t>nữ chức sắc, chức việc, tín đồ thực hiện đúng pháp luật của Nhà</w:t>
      </w:r>
      <w:r w:rsidR="000353DD">
        <w:t xml:space="preserve"> nước, hướng dẫn của Trung ương Giáo hội Phật giáo Việt Nam (Thông báo số 031/TB-HĐTS, ngày 14/2/2019), đảm bảo các hoạt động diễn ra trang nghiêm, chu đáo, an toàn, tiết kiệm và đúng quy định của pháp luật.</w:t>
      </w:r>
    </w:p>
    <w:p w:rsidR="000353DD" w:rsidRDefault="005944EF" w:rsidP="00AF32F2">
      <w:pPr>
        <w:spacing w:before="120" w:after="120"/>
        <w:ind w:firstLine="720"/>
        <w:jc w:val="both"/>
      </w:pPr>
      <w:r>
        <w:t xml:space="preserve">- Phối hợp với MTTQ Việt Nam, Phòng Nội vụ huyện/thị/thành phố đẩy mạnh công tác tuyên truyền về Luật tín ngưỡng, tôn giáo, Nghị định số 162/2017/NĐ-CP ngày 30/12/2017 của Chính phủ quy định chi tiết một số điều và biện pháp thị hành Luật tín ngưỡng, tôn giáo…và các chuyên đề khác </w:t>
      </w:r>
      <w:r w:rsidR="009A5308">
        <w:t xml:space="preserve">phù hợp với đặc điểm của địa phương, </w:t>
      </w:r>
      <w:r>
        <w:t xml:space="preserve">trong các buổi sinh hoạt, trên các phương tiện thông tin đại chúng, kênh </w:t>
      </w:r>
      <w:r>
        <w:lastRenderedPageBreak/>
        <w:t xml:space="preserve">truyền thông của các cấp Hội để các </w:t>
      </w:r>
      <w:r w:rsidR="009A5308">
        <w:t xml:space="preserve">nữ tín đồ Phật giáo hiểu đúng chính sách, phát huy những giá trị tốt đẹp của đạo Phật, hạn chế các hủ tục như: </w:t>
      </w:r>
      <w:r w:rsidR="009A5308" w:rsidRPr="009A5308">
        <w:rPr>
          <w:i/>
        </w:rPr>
        <w:t>dâng sao giải hạn, đốt vàng mã thái quá, bói toán, các hoạt động mê tín dị đoan như xem bói, gọi hồn, thỉnh vong</w:t>
      </w:r>
      <w:r w:rsidR="009A5308">
        <w:t>…</w:t>
      </w:r>
      <w:r w:rsidR="00542907">
        <w:t xml:space="preserve"> làm trái với giáo lý, giáo luật của đạo Phật, gây </w:t>
      </w:r>
      <w:r w:rsidR="006C4109">
        <w:t>phản cẩm nơi cửa Phật và trong quần chúng nhân dân</w:t>
      </w:r>
      <w:r w:rsidR="00785EA0">
        <w:t xml:space="preserve">. </w:t>
      </w:r>
    </w:p>
    <w:p w:rsidR="007319FB" w:rsidRDefault="007319FB" w:rsidP="00AF32F2">
      <w:pPr>
        <w:spacing w:before="120" w:after="120"/>
        <w:ind w:firstLine="720"/>
        <w:jc w:val="both"/>
      </w:pPr>
      <w:r w:rsidRPr="007319FB">
        <w:rPr>
          <w:b/>
        </w:rPr>
        <w:t xml:space="preserve">3/ </w:t>
      </w:r>
      <w:r w:rsidRPr="007319FB">
        <w:t xml:space="preserve">Tổ </w:t>
      </w:r>
      <w:r>
        <w:t>chức, tham gia các hoạt động gặp mặt, tọa đàm, giao lưu, thăm hỏi Ban Trị sự phật giáo các cấp, các vị chức sắc, nữ tu Phật giáo</w:t>
      </w:r>
      <w:r w:rsidR="00E54C4B">
        <w:t>, cán bộ Hội, hội viên phụ nữ là tín đồ Phật giáo tiêu biểu, gia đình các phật tử có hoàn chảnh khó khăn trên địa bàn, xây dựng tinh thần thân ái và đoàn kết, quan tâm chăm lo đời sống vật chất và tinh thần đối với phụ nữ tôn giáo.</w:t>
      </w:r>
    </w:p>
    <w:p w:rsidR="00DF7307" w:rsidRPr="007319FB" w:rsidRDefault="00DF7307" w:rsidP="00AF32F2">
      <w:pPr>
        <w:spacing w:before="120" w:after="120"/>
        <w:ind w:firstLine="720"/>
        <w:jc w:val="both"/>
      </w:pPr>
      <w:r>
        <w:t>- Giới thiệu, biểu dương các gương điển hình nữ chắc sắc, chức việc, tín đồ Phật giáo gương mẫu, ti</w:t>
      </w:r>
      <w:r w:rsidR="00AF32F2">
        <w:t>êu biểu trong các phong trào thi</w:t>
      </w:r>
      <w:r>
        <w:t xml:space="preserve"> đua, các hoạt động của Hội, các hoạt động xã hội hóa y tế, giáo dục, dạy nghề, từ thiện nhân đạo, bảo vệ môi trường….</w:t>
      </w:r>
    </w:p>
    <w:p w:rsidR="004741A8" w:rsidRDefault="004741A8" w:rsidP="00AF32F2">
      <w:pPr>
        <w:spacing w:before="120" w:after="120"/>
        <w:ind w:firstLine="720"/>
        <w:jc w:val="both"/>
      </w:pPr>
      <w:r>
        <w:t xml:space="preserve">Ban Thường vụ Hội LHPN tỉnh </w:t>
      </w:r>
      <w:r w:rsidR="00DF7307">
        <w:t xml:space="preserve">đề nghị Ban Thường vụ Hội LHPN 11 huyện/thị/thành phố vận dụng triển khai, thực hiện phù hợp với tình hình thực tiễn của địa phương và báo cáo kết quả sau Đại lễ và mùa </w:t>
      </w:r>
      <w:proofErr w:type="gramStart"/>
      <w:r w:rsidR="00DF7307">
        <w:t>An</w:t>
      </w:r>
      <w:proofErr w:type="gramEnd"/>
      <w:r w:rsidR="00DF7307">
        <w:t xml:space="preserve"> cư Kiết hạ vào báo cáo tháng về Hội LHPN tỉnh.</w:t>
      </w:r>
    </w:p>
    <w:p w:rsidR="004741A8" w:rsidRDefault="004741A8" w:rsidP="004741A8">
      <w:pPr>
        <w:spacing w:before="80" w:after="80"/>
        <w:ind w:firstLine="720"/>
        <w:jc w:val="both"/>
      </w:pPr>
    </w:p>
    <w:p w:rsidR="004741A8" w:rsidRDefault="004741A8" w:rsidP="004741A8">
      <w:pPr>
        <w:spacing w:before="80" w:after="80"/>
        <w:ind w:firstLine="720"/>
        <w:jc w:val="both"/>
      </w:pPr>
    </w:p>
    <w:tbl>
      <w:tblPr>
        <w:tblStyle w:val="TableGrid"/>
        <w:tblW w:w="10556"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6"/>
        <w:gridCol w:w="5600"/>
      </w:tblGrid>
      <w:tr w:rsidR="004741A8" w:rsidTr="00822509">
        <w:trPr>
          <w:trHeight w:val="1168"/>
        </w:trPr>
        <w:tc>
          <w:tcPr>
            <w:tcW w:w="4956" w:type="dxa"/>
          </w:tcPr>
          <w:p w:rsidR="004741A8" w:rsidRDefault="004741A8" w:rsidP="00822509">
            <w:pPr>
              <w:ind w:left="-420" w:firstLine="420"/>
              <w:rPr>
                <w:b/>
                <w:sz w:val="24"/>
                <w:szCs w:val="24"/>
              </w:rPr>
            </w:pPr>
          </w:p>
          <w:p w:rsidR="004741A8" w:rsidRPr="00AF08F3" w:rsidRDefault="004741A8" w:rsidP="00822509">
            <w:pPr>
              <w:ind w:left="-420" w:firstLine="420"/>
              <w:rPr>
                <w:b/>
              </w:rPr>
            </w:pPr>
            <w:r w:rsidRPr="00AF08F3">
              <w:rPr>
                <w:b/>
                <w:sz w:val="24"/>
                <w:szCs w:val="24"/>
              </w:rPr>
              <w:t>Nơi nhận:</w:t>
            </w:r>
          </w:p>
          <w:p w:rsidR="004741A8" w:rsidRDefault="00DF7307" w:rsidP="00822509">
            <w:pPr>
              <w:ind w:left="-420" w:firstLine="420"/>
              <w:rPr>
                <w:sz w:val="22"/>
                <w:szCs w:val="22"/>
              </w:rPr>
            </w:pPr>
            <w:r>
              <w:rPr>
                <w:sz w:val="22"/>
                <w:szCs w:val="22"/>
              </w:rPr>
              <w:t>-Như trên;</w:t>
            </w:r>
          </w:p>
          <w:p w:rsidR="00DF7307" w:rsidRDefault="00DF7307" w:rsidP="00822509">
            <w:pPr>
              <w:ind w:left="-420" w:firstLine="420"/>
              <w:rPr>
                <w:sz w:val="22"/>
                <w:szCs w:val="22"/>
              </w:rPr>
            </w:pPr>
            <w:r>
              <w:rPr>
                <w:sz w:val="22"/>
                <w:szCs w:val="22"/>
              </w:rPr>
              <w:t>- Ban Dân vận tỉnh;</w:t>
            </w:r>
          </w:p>
          <w:p w:rsidR="00DF7307" w:rsidRDefault="00DF7307" w:rsidP="00822509">
            <w:pPr>
              <w:ind w:left="-420" w:firstLine="420"/>
              <w:rPr>
                <w:sz w:val="22"/>
                <w:szCs w:val="22"/>
              </w:rPr>
            </w:pPr>
            <w:r>
              <w:rPr>
                <w:sz w:val="22"/>
                <w:szCs w:val="22"/>
              </w:rPr>
              <w:t>- MTTQ VN tỉnh;</w:t>
            </w:r>
          </w:p>
          <w:p w:rsidR="004741A8" w:rsidRPr="00AF08F3" w:rsidRDefault="004741A8" w:rsidP="00822509">
            <w:pPr>
              <w:ind w:left="-420" w:firstLine="420"/>
              <w:rPr>
                <w:sz w:val="22"/>
                <w:szCs w:val="22"/>
              </w:rPr>
            </w:pPr>
            <w:r>
              <w:rPr>
                <w:sz w:val="22"/>
                <w:szCs w:val="22"/>
              </w:rPr>
              <w:t>-Lưu VT, VP, XDPTTCH</w:t>
            </w:r>
            <w:r w:rsidRPr="00AF08F3">
              <w:rPr>
                <w:sz w:val="22"/>
                <w:szCs w:val="22"/>
              </w:rPr>
              <w:t>.</w:t>
            </w:r>
          </w:p>
          <w:p w:rsidR="004741A8" w:rsidRPr="00F373CD" w:rsidRDefault="004741A8" w:rsidP="00822509">
            <w:pPr>
              <w:ind w:left="-420" w:firstLine="420"/>
              <w:rPr>
                <w:b/>
                <w:sz w:val="22"/>
                <w:szCs w:val="22"/>
              </w:rPr>
            </w:pPr>
          </w:p>
        </w:tc>
        <w:tc>
          <w:tcPr>
            <w:tcW w:w="5600" w:type="dxa"/>
          </w:tcPr>
          <w:p w:rsidR="004741A8" w:rsidRPr="001F2892" w:rsidRDefault="004741A8" w:rsidP="00822509">
            <w:pPr>
              <w:ind w:left="-420" w:firstLine="420"/>
              <w:jc w:val="center"/>
              <w:rPr>
                <w:b/>
              </w:rPr>
            </w:pPr>
            <w:r>
              <w:rPr>
                <w:b/>
              </w:rPr>
              <w:t>TM. BAN THƯỜNG VỤ</w:t>
            </w:r>
          </w:p>
          <w:p w:rsidR="004741A8" w:rsidRDefault="00DF7307" w:rsidP="00822509">
            <w:pPr>
              <w:ind w:left="-420" w:firstLine="420"/>
              <w:jc w:val="center"/>
              <w:rPr>
                <w:b/>
              </w:rPr>
            </w:pPr>
            <w:r>
              <w:rPr>
                <w:b/>
              </w:rPr>
              <w:t xml:space="preserve">PHÓ </w:t>
            </w:r>
            <w:r w:rsidR="004741A8">
              <w:rPr>
                <w:b/>
              </w:rPr>
              <w:t xml:space="preserve">CHỦ TỊCH </w:t>
            </w:r>
            <w:r>
              <w:rPr>
                <w:b/>
              </w:rPr>
              <w:t>THƯỜNG TRỰC</w:t>
            </w:r>
          </w:p>
          <w:p w:rsidR="004741A8" w:rsidRDefault="004741A8" w:rsidP="00822509">
            <w:pPr>
              <w:ind w:left="-420" w:firstLine="420"/>
              <w:jc w:val="center"/>
              <w:rPr>
                <w:b/>
              </w:rPr>
            </w:pPr>
          </w:p>
          <w:p w:rsidR="004741A8" w:rsidRDefault="004741A8" w:rsidP="00822509">
            <w:pPr>
              <w:ind w:left="-420" w:firstLine="420"/>
              <w:jc w:val="center"/>
              <w:rPr>
                <w:b/>
              </w:rPr>
            </w:pPr>
          </w:p>
          <w:p w:rsidR="004741A8" w:rsidRDefault="004741A8" w:rsidP="00822509">
            <w:pPr>
              <w:ind w:left="-420" w:firstLine="420"/>
              <w:jc w:val="center"/>
              <w:rPr>
                <w:b/>
              </w:rPr>
            </w:pPr>
          </w:p>
          <w:p w:rsidR="004741A8" w:rsidRDefault="004741A8" w:rsidP="00822509">
            <w:pPr>
              <w:ind w:left="-420" w:firstLine="420"/>
              <w:jc w:val="center"/>
              <w:rPr>
                <w:b/>
              </w:rPr>
            </w:pPr>
          </w:p>
          <w:p w:rsidR="004741A8" w:rsidRPr="00F373CD" w:rsidRDefault="00DF7307" w:rsidP="00822509">
            <w:pPr>
              <w:ind w:left="-420" w:firstLine="420"/>
              <w:jc w:val="center"/>
              <w:rPr>
                <w:b/>
              </w:rPr>
            </w:pPr>
            <w:r>
              <w:rPr>
                <w:b/>
              </w:rPr>
              <w:t xml:space="preserve"> Lê Thị Thái</w:t>
            </w:r>
          </w:p>
        </w:tc>
      </w:tr>
    </w:tbl>
    <w:p w:rsidR="004741A8" w:rsidRDefault="004741A8" w:rsidP="004741A8">
      <w:pPr>
        <w:ind w:firstLine="840"/>
        <w:jc w:val="both"/>
      </w:pPr>
    </w:p>
    <w:p w:rsidR="004741A8" w:rsidRDefault="004741A8" w:rsidP="004741A8"/>
    <w:p w:rsidR="004741A8" w:rsidRDefault="004741A8" w:rsidP="004741A8"/>
    <w:p w:rsidR="004741A8" w:rsidRDefault="004741A8" w:rsidP="004741A8"/>
    <w:p w:rsidR="00DD5668" w:rsidRDefault="00DD5668"/>
    <w:sectPr w:rsidR="00DD5668" w:rsidSect="00225EEF">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A8"/>
    <w:rsid w:val="000353DD"/>
    <w:rsid w:val="00047870"/>
    <w:rsid w:val="00073E8B"/>
    <w:rsid w:val="00225EEF"/>
    <w:rsid w:val="004741A8"/>
    <w:rsid w:val="004E5A02"/>
    <w:rsid w:val="00542907"/>
    <w:rsid w:val="005944EF"/>
    <w:rsid w:val="005F7CC4"/>
    <w:rsid w:val="006C4109"/>
    <w:rsid w:val="006F16CB"/>
    <w:rsid w:val="007319FB"/>
    <w:rsid w:val="00785EA0"/>
    <w:rsid w:val="007901FB"/>
    <w:rsid w:val="009A5308"/>
    <w:rsid w:val="00A16916"/>
    <w:rsid w:val="00A92D02"/>
    <w:rsid w:val="00AF32F2"/>
    <w:rsid w:val="00B5275E"/>
    <w:rsid w:val="00BB31A2"/>
    <w:rsid w:val="00BE36CC"/>
    <w:rsid w:val="00CB2E99"/>
    <w:rsid w:val="00DD5668"/>
    <w:rsid w:val="00DF035C"/>
    <w:rsid w:val="00DF7307"/>
    <w:rsid w:val="00E54C4B"/>
    <w:rsid w:val="00FA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E80FC71-4259-48D7-A761-E92276A2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A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1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CC4"/>
    <w:pPr>
      <w:ind w:left="720"/>
      <w:contextualSpacing/>
    </w:pPr>
  </w:style>
  <w:style w:type="paragraph" w:styleId="BalloonText">
    <w:name w:val="Balloon Text"/>
    <w:basedOn w:val="Normal"/>
    <w:link w:val="BalloonTextChar"/>
    <w:uiPriority w:val="99"/>
    <w:semiHidden/>
    <w:unhideWhenUsed/>
    <w:rsid w:val="00225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E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4A488-B9B8-4C4F-BF79-950EDA58E628}"/>
</file>

<file path=customXml/itemProps2.xml><?xml version="1.0" encoding="utf-8"?>
<ds:datastoreItem xmlns:ds="http://schemas.openxmlformats.org/officeDocument/2006/customXml" ds:itemID="{27395A14-D981-4344-9B58-3F8A5BA75F4A}"/>
</file>

<file path=customXml/itemProps3.xml><?xml version="1.0" encoding="utf-8"?>
<ds:datastoreItem xmlns:ds="http://schemas.openxmlformats.org/officeDocument/2006/customXml" ds:itemID="{5520E0E4-0F93-4292-8CD0-52710BDFD15A}"/>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2019-04-11T02:09:00Z</cp:lastPrinted>
  <dcterms:created xsi:type="dcterms:W3CDTF">2019-04-19T08:37:00Z</dcterms:created>
  <dcterms:modified xsi:type="dcterms:W3CDTF">2019-04-19T08:37:00Z</dcterms:modified>
</cp:coreProperties>
</file>